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B5741C" w:rsidRPr="00B5741C">
        <w:rPr>
          <w:rFonts w:ascii="Akrobat Bold" w:hAnsi="Akrobat Bold"/>
          <w:b/>
          <w:noProof/>
          <w:sz w:val="28"/>
          <w:szCs w:val="28"/>
        </w:rPr>
        <w:t>1</w:t>
      </w:r>
      <w:r w:rsidR="009B63B2">
        <w:rPr>
          <w:rFonts w:ascii="Akrobat Bold" w:hAnsi="Akrobat Bold"/>
          <w:b/>
          <w:noProof/>
          <w:sz w:val="28"/>
          <w:szCs w:val="28"/>
        </w:rPr>
        <w:t>8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Конкурсное задание регионального чемпионата является СЕКРЕТНЫМ (согласно технического описания).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Главный эксперт чемпионата получает задание в </w:t>
      </w:r>
      <w:r w:rsidRPr="008B4493">
        <w:rPr>
          <w:rFonts w:ascii="Akrobat Bold" w:hAnsi="Akrobat Bold"/>
          <w:sz w:val="28"/>
          <w:szCs w:val="28"/>
        </w:rPr>
        <w:t>С-2</w:t>
      </w:r>
      <w:r w:rsidRPr="00D155F4">
        <w:rPr>
          <w:rFonts w:ascii="Akrobat Bold" w:hAnsi="Akrobat Bold"/>
          <w:sz w:val="28"/>
          <w:szCs w:val="28"/>
        </w:rPr>
        <w:t xml:space="preserve"> по </w:t>
      </w:r>
      <w:r w:rsidRPr="00D155F4">
        <w:rPr>
          <w:rFonts w:ascii="Akrobat Bold" w:hAnsi="Akrobat Bold"/>
          <w:sz w:val="28"/>
          <w:szCs w:val="28"/>
          <w:lang w:val="en-US"/>
        </w:rPr>
        <w:t>e</w:t>
      </w:r>
      <w:r w:rsidRPr="00D155F4">
        <w:rPr>
          <w:rFonts w:ascii="Akrobat Bold" w:hAnsi="Akrobat Bold"/>
          <w:sz w:val="28"/>
          <w:szCs w:val="28"/>
        </w:rPr>
        <w:t>-</w:t>
      </w:r>
      <w:r w:rsidRPr="00D155F4">
        <w:rPr>
          <w:rFonts w:ascii="Akrobat Bold" w:hAnsi="Akrobat Bold"/>
          <w:sz w:val="28"/>
          <w:szCs w:val="28"/>
          <w:lang w:val="en-US"/>
        </w:rPr>
        <w:t>mail</w:t>
      </w:r>
      <w:r w:rsidRPr="00D155F4">
        <w:rPr>
          <w:rFonts w:ascii="Akrobat Bold" w:hAnsi="Akrobat Bold"/>
          <w:sz w:val="28"/>
          <w:szCs w:val="28"/>
        </w:rPr>
        <w:t xml:space="preserve"> и проводит ознакомление экспертов с заданием, ресурсами и 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с </w:t>
      </w:r>
      <w:r w:rsidRPr="008B4493">
        <w:rPr>
          <w:rFonts w:ascii="Akrobat Bold" w:hAnsi="Akrobat Bold"/>
          <w:sz w:val="28"/>
          <w:szCs w:val="28"/>
          <w:highlight w:val="yellow"/>
        </w:rPr>
        <w:t>ОПИСАНИЕМ ПРЕДМЕТНОЙ ОБЛАСТИ И ГИДОМ ПО СТИЛЮ к конкурсному заданию в день С-1 в течение 1-2 часов</w:t>
      </w:r>
      <w:r w:rsidRPr="00D155F4">
        <w:rPr>
          <w:rFonts w:ascii="Akrobat Bold" w:hAnsi="Akrobat Bold"/>
          <w:sz w:val="28"/>
          <w:szCs w:val="28"/>
        </w:rPr>
        <w:t xml:space="preserve"> с последующим оформлением протокола ознакомления.</w:t>
      </w:r>
    </w:p>
    <w:p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Ознакомление конкурсантов с заданием производится только по сессиям в </w:t>
      </w:r>
      <w:r w:rsidRPr="008B4493">
        <w:rPr>
          <w:rFonts w:ascii="Akrobat Bold" w:hAnsi="Akrobat Bold"/>
          <w:sz w:val="28"/>
          <w:szCs w:val="28"/>
          <w:highlight w:val="yellow"/>
        </w:rPr>
        <w:t>течение 15 минут</w:t>
      </w:r>
      <w:r>
        <w:rPr>
          <w:rFonts w:ascii="Akrobat Bold" w:hAnsi="Akrobat Bold"/>
          <w:sz w:val="28"/>
          <w:szCs w:val="28"/>
        </w:rPr>
        <w:t xml:space="preserve">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аспектами критериев оценки </w:t>
      </w:r>
      <w:r>
        <w:rPr>
          <w:rStyle w:val="1"/>
          <w:rFonts w:ascii="Akrobat Bold" w:hAnsi="Akrobat Bold" w:cs="Times New Roman"/>
          <w:sz w:val="28"/>
          <w:szCs w:val="28"/>
        </w:rPr>
        <w:lastRenderedPageBreak/>
        <w:t>производится до начала чемпионата (</w:t>
      </w:r>
      <w:proofErr w:type="spell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, так и в 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2" w:name="_Toc379539625"/>
    </w:p>
    <w:p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2"/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649"/>
        <w:gridCol w:w="5962"/>
        <w:gridCol w:w="1683"/>
        <w:gridCol w:w="1907"/>
      </w:tblGrid>
      <w:tr w:rsidR="00BF6513" w:rsidRPr="00B5741C" w:rsidTr="003C7907">
        <w:tc>
          <w:tcPr>
            <w:tcW w:w="585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:rsidTr="003C7907">
        <w:trPr>
          <w:trHeight w:val="281"/>
        </w:trPr>
        <w:tc>
          <w:tcPr>
            <w:tcW w:w="585" w:type="dxa"/>
          </w:tcPr>
          <w:p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веб-клиента</w:t>
            </w:r>
          </w:p>
        </w:tc>
        <w:tc>
          <w:tcPr>
            <w:tcW w:w="1683" w:type="dxa"/>
          </w:tcPr>
          <w:p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:rsidTr="003C7907">
        <w:tc>
          <w:tcPr>
            <w:tcW w:w="585" w:type="dxa"/>
          </w:tcPr>
          <w:p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С1, 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 xml:space="preserve">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Приведение </w:t>
      </w:r>
      <w:proofErr w:type="gramStart"/>
      <w:r w:rsidRPr="00D155F4">
        <w:rPr>
          <w:rFonts w:ascii="Akrobat Bold" w:hAnsi="Akrobat Bold"/>
          <w:sz w:val="28"/>
          <w:szCs w:val="28"/>
        </w:rPr>
        <w:t>исходных файлов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данных к виду, подходящему для импорта. Импортировать данные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>Модуль 3: Программирование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r>
        <w:rPr>
          <w:rFonts w:ascii="Akrobat Bold" w:hAnsi="Akrobat Bold"/>
          <w:sz w:val="28"/>
          <w:szCs w:val="28"/>
          <w:lang w:val="en-US"/>
        </w:rPr>
        <w:t>Android</w:t>
      </w:r>
      <w:r w:rsidR="009B63B2">
        <w:rPr>
          <w:rFonts w:ascii="Akrobat Bold" w:hAnsi="Akrobat Bold"/>
          <w:sz w:val="28"/>
          <w:szCs w:val="28"/>
        </w:rPr>
        <w:t>(</w:t>
      </w:r>
      <w:r w:rsidR="009B63B2">
        <w:rPr>
          <w:rFonts w:ascii="Akrobat Bold" w:hAnsi="Akrobat Bold"/>
          <w:sz w:val="28"/>
          <w:szCs w:val="28"/>
          <w:lang w:val="en-US"/>
        </w:rPr>
        <w:t>API</w:t>
      </w:r>
      <w:r w:rsidR="009B63B2" w:rsidRPr="009B63B2">
        <w:rPr>
          <w:rFonts w:ascii="Akrobat Bold" w:hAnsi="Akrobat Bold"/>
          <w:sz w:val="28"/>
          <w:szCs w:val="28"/>
        </w:rPr>
        <w:t>).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веб-клиента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>
        <w:rPr>
          <w:rFonts w:ascii="Akrobat Bold" w:hAnsi="Akrobat Bold"/>
          <w:sz w:val="28"/>
          <w:szCs w:val="28"/>
        </w:rPr>
        <w:t xml:space="preserve">графического </w:t>
      </w:r>
      <w:r w:rsidRPr="00D155F4">
        <w:rPr>
          <w:rFonts w:ascii="Akrobat Bold" w:hAnsi="Akrobat Bold"/>
          <w:sz w:val="28"/>
          <w:szCs w:val="28"/>
        </w:rPr>
        <w:t>интерфейса</w:t>
      </w:r>
      <w:r w:rsidR="009B63B2">
        <w:rPr>
          <w:rFonts w:ascii="Akrobat Bold" w:hAnsi="Akrobat Bold"/>
          <w:sz w:val="28"/>
          <w:szCs w:val="28"/>
        </w:rPr>
        <w:t xml:space="preserve"> (клиентская часть) </w:t>
      </w:r>
      <w:proofErr w:type="gramStart"/>
      <w:r>
        <w:rPr>
          <w:rFonts w:ascii="Akrobat Bold" w:hAnsi="Akrobat Bold"/>
          <w:sz w:val="28"/>
          <w:szCs w:val="28"/>
        </w:rPr>
        <w:t xml:space="preserve">пользователя </w:t>
      </w:r>
      <w:r w:rsidRPr="00D155F4">
        <w:rPr>
          <w:rFonts w:ascii="Akrobat Bold" w:hAnsi="Akrobat Bold"/>
          <w:sz w:val="28"/>
          <w:szCs w:val="28"/>
        </w:rPr>
        <w:t xml:space="preserve"> для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веб-сайта.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системы.</w:t>
      </w:r>
    </w:p>
    <w:p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3" w:name="_Toc379539626"/>
    </w:p>
    <w:p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3"/>
    </w:p>
    <w:p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:rsidTr="00B961BC">
        <w:tc>
          <w:tcPr>
            <w:tcW w:w="1101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:rsidTr="00B961BC">
        <w:tc>
          <w:tcPr>
            <w:tcW w:w="1101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33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</w:t>
            </w:r>
            <w:r w:rsidRPr="003C7907">
              <w:rPr>
                <w:rFonts w:ascii="Akrobat Bold" w:hAnsi="Akrobat Bold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1101" w:type="dxa"/>
          </w:tcPr>
          <w:p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:rsidTr="00B961BC">
        <w:tc>
          <w:tcPr>
            <w:tcW w:w="4361" w:type="dxa"/>
            <w:gridSpan w:val="2"/>
          </w:tcPr>
          <w:p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</w:t>
      </w:r>
      <w:bookmarkStart w:id="4" w:name="_GoBack"/>
      <w:bookmarkEnd w:id="4"/>
    </w:p>
    <w:p w:rsidR="003C7907" w:rsidRPr="00B5741C" w:rsidRDefault="003C7907" w:rsidP="008B449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3A1" w:rsidRDefault="000563A1">
      <w:r>
        <w:separator/>
      </w:r>
    </w:p>
  </w:endnote>
  <w:endnote w:type="continuationSeparator" w:id="0">
    <w:p w:rsidR="000563A1" w:rsidRDefault="000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krobat Extra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2" w:rsidRDefault="009B63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-57921668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бизнеса_</w:t>
              </w:r>
              <w:proofErr w:type="spellStart"/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val="en-US" w:eastAsia="en-US"/>
                </w:rPr>
                <w:t>DigitalSkills</w:t>
              </w:r>
              <w:proofErr w:type="spellEnd"/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B4493">
            <w:rPr>
              <w:caps/>
              <w:noProof/>
              <w:sz w:val="18"/>
              <w:szCs w:val="18"/>
            </w:rPr>
            <w:t>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3C7907" w:rsidRDefault="003C79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2" w:rsidRDefault="009B63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3A1" w:rsidRDefault="000563A1">
      <w:r>
        <w:separator/>
      </w:r>
    </w:p>
  </w:footnote>
  <w:footnote w:type="continuationSeparator" w:id="0">
    <w:p w:rsidR="000563A1" w:rsidRDefault="0005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2" w:rsidRDefault="009B63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  <w:p w:rsidR="003C7907" w:rsidRDefault="003C79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B2" w:rsidRDefault="009B63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563A1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4493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82282"/>
    <w:rsid w:val="00991922"/>
    <w:rsid w:val="009A3DF0"/>
    <w:rsid w:val="009A4656"/>
    <w:rsid w:val="009B63B2"/>
    <w:rsid w:val="009D2126"/>
    <w:rsid w:val="009F008A"/>
    <w:rsid w:val="009F6F7F"/>
    <w:rsid w:val="00A406A7"/>
    <w:rsid w:val="00A725E7"/>
    <w:rsid w:val="00A81D84"/>
    <w:rsid w:val="00AA0D5E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EA8926-0178-4023-8E25-B7122C14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бизнеса_DigitalSkills</dc:creator>
  <cp:lastModifiedBy>Татьяна В. Комарова</cp:lastModifiedBy>
  <cp:revision>4</cp:revision>
  <cp:lastPrinted>2018-08-28T05:10:00Z</cp:lastPrinted>
  <dcterms:created xsi:type="dcterms:W3CDTF">2018-11-14T12:45:00Z</dcterms:created>
  <dcterms:modified xsi:type="dcterms:W3CDTF">2019-10-17T07:00:00Z</dcterms:modified>
</cp:coreProperties>
</file>